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62205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2205E">
        <w:rPr>
          <w:rFonts w:ascii="Bookman Old Style" w:hAnsi="Bookman Old Style"/>
          <w:b/>
          <w:lang w:val="ru-RU"/>
        </w:rPr>
        <w:t>РЕКОМЕНДАЦИЯ</w:t>
      </w:r>
    </w:p>
    <w:p w:rsidR="00567F55" w:rsidRPr="0062205E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E23AB">
        <w:rPr>
          <w:rFonts w:ascii="Bookman Old Style" w:hAnsi="Bookman Old Style"/>
          <w:highlight w:val="yellow"/>
          <w:lang w:val="ru-RU"/>
        </w:rPr>
        <w:t xml:space="preserve">исх. № </w:t>
      </w:r>
      <w:r w:rsidR="0062205E" w:rsidRPr="00BE23AB">
        <w:rPr>
          <w:rFonts w:ascii="Bookman Old Style" w:hAnsi="Bookman Old Style"/>
          <w:highlight w:val="yellow"/>
          <w:lang w:val="ru-RU"/>
        </w:rPr>
        <w:t xml:space="preserve"> 1</w:t>
      </w:r>
      <w:r w:rsidR="00F216C7" w:rsidRPr="00BE23AB">
        <w:rPr>
          <w:rFonts w:ascii="Bookman Old Style" w:hAnsi="Bookman Old Style"/>
          <w:highlight w:val="yellow"/>
          <w:lang w:val="ru-RU"/>
        </w:rPr>
        <w:t>6</w:t>
      </w:r>
      <w:r w:rsidR="0062205E" w:rsidRPr="00BE23AB">
        <w:rPr>
          <w:rFonts w:ascii="Bookman Old Style" w:hAnsi="Bookman Old Style"/>
          <w:highlight w:val="yellow"/>
          <w:lang w:val="ru-RU"/>
        </w:rPr>
        <w:t xml:space="preserve">  от « </w:t>
      </w:r>
      <w:r w:rsidR="00F216C7" w:rsidRPr="00BE23AB">
        <w:rPr>
          <w:rFonts w:ascii="Bookman Old Style" w:hAnsi="Bookman Old Style"/>
          <w:highlight w:val="yellow"/>
          <w:lang w:val="ru-RU"/>
        </w:rPr>
        <w:t>04</w:t>
      </w:r>
      <w:r w:rsidR="0062205E" w:rsidRPr="00BE23AB">
        <w:rPr>
          <w:rFonts w:ascii="Bookman Old Style" w:hAnsi="Bookman Old Style"/>
          <w:highlight w:val="yellow"/>
          <w:lang w:val="ru-RU"/>
        </w:rPr>
        <w:t xml:space="preserve">»  </w:t>
      </w:r>
      <w:r w:rsidR="00F216C7" w:rsidRPr="00BE23AB">
        <w:rPr>
          <w:rFonts w:ascii="Bookman Old Style" w:hAnsi="Bookman Old Style"/>
          <w:highlight w:val="yellow"/>
          <w:lang w:val="ru-RU"/>
        </w:rPr>
        <w:t>июня</w:t>
      </w:r>
      <w:r w:rsidRPr="00BE23AB">
        <w:rPr>
          <w:rFonts w:ascii="Bookman Old Style" w:hAnsi="Bookman Old Style"/>
          <w:highlight w:val="yellow"/>
          <w:lang w:val="ru-RU"/>
        </w:rPr>
        <w:t xml:space="preserve">   20</w:t>
      </w:r>
      <w:r w:rsidR="00943807" w:rsidRPr="00BE23AB">
        <w:rPr>
          <w:rFonts w:ascii="Bookman Old Style" w:hAnsi="Bookman Old Style"/>
          <w:highlight w:val="yellow"/>
          <w:lang w:val="ru-RU"/>
        </w:rPr>
        <w:t>2</w:t>
      </w:r>
      <w:r w:rsidR="00F216C7" w:rsidRPr="00BE23AB">
        <w:rPr>
          <w:rFonts w:ascii="Bookman Old Style" w:hAnsi="Bookman Old Style"/>
          <w:highlight w:val="yellow"/>
          <w:lang w:val="ru-RU"/>
        </w:rPr>
        <w:t>1</w:t>
      </w:r>
      <w:r w:rsidRPr="00BE23AB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jc w:val="center"/>
        <w:rPr>
          <w:rFonts w:ascii="Bookman Old Style" w:hAnsi="Bookman Old Style"/>
          <w:b/>
          <w:lang w:val="ru-RU"/>
        </w:rPr>
      </w:pPr>
    </w:p>
    <w:p w:rsidR="00C46205" w:rsidRDefault="00C46205" w:rsidP="00C46205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Г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БО</w:t>
      </w:r>
      <w:r>
        <w:rPr>
          <w:rFonts w:ascii="Bookman Old Style" w:hAnsi="Bookman Old Style"/>
          <w:b/>
          <w:sz w:val="22"/>
          <w:szCs w:val="22"/>
          <w:lang w:val="ru-RU"/>
        </w:rPr>
        <w:t>У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 xml:space="preserve"> ЛО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«Сланцевск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ое специальное учебно-воспитательное учреждение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закрытого типа»</w:t>
      </w:r>
    </w:p>
    <w:p w:rsidR="00C46205" w:rsidRPr="00966F30" w:rsidRDefault="00C46205" w:rsidP="00C46205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дер. Большие Поля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C46205" w:rsidRPr="004B1F98" w:rsidRDefault="00C46205" w:rsidP="00C4620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);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>2.По указанным объектам выполнить :</w:t>
      </w:r>
    </w:p>
    <w:p w:rsidR="00C46205" w:rsidRPr="007C61FD" w:rsidRDefault="00C46205" w:rsidP="00C46205">
      <w:pPr>
        <w:ind w:left="795"/>
        <w:rPr>
          <w:rFonts w:ascii="Bookman Old Style" w:hAnsi="Bookman Old Style"/>
          <w:sz w:val="22"/>
          <w:szCs w:val="22"/>
          <w:lang w:val="ru-RU"/>
        </w:rPr>
      </w:pPr>
    </w:p>
    <w:p w:rsidR="00C46205" w:rsidRPr="007C61FD" w:rsidRDefault="001D7BA1" w:rsidP="001D7BA1">
      <w:pPr>
        <w:ind w:left="709"/>
        <w:rPr>
          <w:rFonts w:ascii="Bookman Old Style" w:hAnsi="Bookman Old Style"/>
          <w:sz w:val="22"/>
          <w:szCs w:val="22"/>
          <w:lang w:val="ru-RU"/>
        </w:rPr>
      </w:pPr>
      <w:r w:rsidRPr="001D7BA1">
        <w:rPr>
          <w:rFonts w:ascii="Bookman Old Style" w:hAnsi="Bookman Old Style"/>
          <w:sz w:val="22"/>
          <w:szCs w:val="22"/>
          <w:lang w:val="ru-RU"/>
        </w:rPr>
        <w:t>2.1.</w:t>
      </w:r>
      <w:r w:rsidR="00C46205" w:rsidRPr="007C61FD">
        <w:rPr>
          <w:rFonts w:ascii="Bookman Old Style" w:hAnsi="Bookman Old Style"/>
          <w:b/>
          <w:sz w:val="22"/>
          <w:szCs w:val="22"/>
          <w:lang w:val="ru-RU"/>
        </w:rPr>
        <w:t>Мастерские: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перед входными задвижками.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отопительные приборы</w:t>
      </w:r>
      <w:r w:rsidR="001D7BA1">
        <w:rPr>
          <w:rFonts w:ascii="Bookman Old Style" w:hAnsi="Bookman Old Style"/>
          <w:sz w:val="22"/>
          <w:szCs w:val="22"/>
          <w:lang w:val="ru-RU"/>
        </w:rPr>
        <w:t xml:space="preserve"> лестничной площадки установить </w:t>
      </w:r>
      <w:r>
        <w:rPr>
          <w:rFonts w:ascii="Bookman Old Style" w:hAnsi="Bookman Old Style"/>
          <w:sz w:val="22"/>
          <w:szCs w:val="22"/>
          <w:lang w:val="ru-RU"/>
        </w:rPr>
        <w:t>балансировочные клапана.</w:t>
      </w:r>
    </w:p>
    <w:p w:rsidR="00C46205" w:rsidRDefault="00C46205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ab/>
      </w:r>
    </w:p>
    <w:p w:rsidR="00C46205" w:rsidRDefault="001D7BA1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C46205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C46205" w:rsidRPr="00CB66AB">
        <w:rPr>
          <w:rFonts w:ascii="Bookman Old Style" w:hAnsi="Bookman Old Style"/>
          <w:b/>
          <w:sz w:val="22"/>
          <w:szCs w:val="22"/>
          <w:lang w:val="ru-RU"/>
        </w:rPr>
        <w:t>Проходная:</w:t>
      </w:r>
    </w:p>
    <w:p w:rsidR="00C46205" w:rsidRDefault="00C46205" w:rsidP="00C4620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между подающим и обратным трубопроводами.</w:t>
      </w: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В ИТП провести  работы по ТО :ревизия, ремонт (ПиНТЭЖФ п.2.6.13., в, п.5.1.6.)  с предъявлением к приёмке представителю Э.С.О.: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Грязевик: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Задвижки: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C46205" w:rsidRPr="00C21610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46205" w:rsidRDefault="00C46205" w:rsidP="00C46205">
      <w:pPr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</w:pPr>
      <w:r w:rsidRPr="0083301B"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  <w:t xml:space="preserve">- 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система ГВС – не более1 МПа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зданий.(ВСН-58-88р)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 (ПТЭ ТЭ п.9.1.31, П.9.2.4.).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1D7BA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216C7">
        <w:rPr>
          <w:rFonts w:ascii="Bookman Old Style" w:hAnsi="Bookman Old Style"/>
          <w:sz w:val="22"/>
          <w:szCs w:val="22"/>
          <w:lang w:val="ru-RU"/>
        </w:rPr>
        <w:t>20</w:t>
      </w:r>
      <w:r w:rsidR="0062205E">
        <w:rPr>
          <w:rFonts w:ascii="Bookman Old Style" w:hAnsi="Bookman Old Style"/>
          <w:sz w:val="22"/>
          <w:szCs w:val="22"/>
          <w:lang w:val="ru-RU"/>
        </w:rPr>
        <w:t>-20</w:t>
      </w:r>
      <w:r w:rsidR="00943807">
        <w:rPr>
          <w:rFonts w:ascii="Bookman Old Style" w:hAnsi="Bookman Old Style"/>
          <w:sz w:val="22"/>
          <w:szCs w:val="22"/>
          <w:lang w:val="ru-RU"/>
        </w:rPr>
        <w:t>2</w:t>
      </w:r>
      <w:r w:rsidR="00F216C7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C46205" w:rsidRDefault="00C46205" w:rsidP="00C4620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46205" w:rsidRPr="005D6FD0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46205" w:rsidRDefault="00C46205" w:rsidP="00C4620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(ПиНТЭЖФп.5.2.6.,г).</w:t>
      </w:r>
    </w:p>
    <w:p w:rsidR="00C46205" w:rsidRPr="009523FC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</w:t>
      </w:r>
      <w:r w:rsidR="001D7BA1">
        <w:rPr>
          <w:rFonts w:ascii="Bookman Old Style" w:hAnsi="Bookman Old Style"/>
          <w:sz w:val="22"/>
          <w:szCs w:val="22"/>
          <w:lang w:val="ru-RU"/>
        </w:rPr>
        <w:t>ловой энергии  (теплосчетчи</w:t>
      </w:r>
      <w:r w:rsidR="001D7BA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2205E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43807">
        <w:rPr>
          <w:rFonts w:ascii="Bookman Old Style" w:hAnsi="Bookman Old Style"/>
          <w:sz w:val="22"/>
          <w:szCs w:val="22"/>
          <w:lang w:val="ru-RU"/>
        </w:rPr>
        <w:t>2</w:t>
      </w:r>
      <w:r w:rsidR="00F216C7">
        <w:rPr>
          <w:rFonts w:ascii="Bookman Old Style" w:hAnsi="Bookman Old Style"/>
          <w:sz w:val="22"/>
          <w:szCs w:val="22"/>
          <w:lang w:val="ru-RU"/>
        </w:rPr>
        <w:t>1</w:t>
      </w:r>
      <w:r w:rsidR="0062205E">
        <w:rPr>
          <w:rFonts w:ascii="Bookman Old Style" w:hAnsi="Bookman Old Style"/>
          <w:sz w:val="22"/>
          <w:szCs w:val="22"/>
          <w:lang w:val="ru-RU"/>
        </w:rPr>
        <w:t>/202</w:t>
      </w:r>
      <w:r w:rsidR="00F216C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438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438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E1" w:rsidRDefault="00385DE1" w:rsidP="00693E36">
      <w:r>
        <w:separator/>
      </w:r>
    </w:p>
  </w:endnote>
  <w:endnote w:type="continuationSeparator" w:id="1">
    <w:p w:rsidR="00385DE1" w:rsidRDefault="00385DE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85DE1" w:rsidP="00A23B52">
    <w:pPr>
      <w:pStyle w:val="a8"/>
    </w:pPr>
  </w:p>
  <w:p w:rsidR="00A01DCF" w:rsidRDefault="00385DE1" w:rsidP="00A23B52">
    <w:pPr>
      <w:pStyle w:val="a8"/>
    </w:pPr>
  </w:p>
  <w:p w:rsidR="00A01DCF" w:rsidRPr="00A23B52" w:rsidRDefault="002F039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E1" w:rsidRDefault="00385DE1" w:rsidP="00693E36">
      <w:r>
        <w:separator/>
      </w:r>
    </w:p>
  </w:footnote>
  <w:footnote w:type="continuationSeparator" w:id="1">
    <w:p w:rsidR="00385DE1" w:rsidRDefault="00385DE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0390" w:rsidP="00A23B52">
    <w:pPr>
      <w:pStyle w:val="a6"/>
    </w:pPr>
    <w:r w:rsidRPr="002F03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F0390" w:rsidP="00A23B52">
    <w:pPr>
      <w:pStyle w:val="a6"/>
    </w:pPr>
    <w:r w:rsidRPr="002F039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85DE1" w:rsidP="00A23B52">
    <w:pPr>
      <w:pStyle w:val="a6"/>
    </w:pPr>
  </w:p>
  <w:p w:rsidR="00A01DCF" w:rsidRDefault="00385DE1" w:rsidP="00A23B52">
    <w:pPr>
      <w:pStyle w:val="a6"/>
    </w:pPr>
  </w:p>
  <w:p w:rsidR="00A01DCF" w:rsidRPr="00A23B52" w:rsidRDefault="00385DE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85DE1" w:rsidP="00A23B52">
    <w:pPr>
      <w:pStyle w:val="a6"/>
    </w:pPr>
  </w:p>
  <w:p w:rsidR="00A01DCF" w:rsidRDefault="00385DE1" w:rsidP="00A23B52">
    <w:pPr>
      <w:pStyle w:val="a6"/>
    </w:pPr>
  </w:p>
  <w:p w:rsidR="00A01DCF" w:rsidRDefault="00385DE1" w:rsidP="00A23B52">
    <w:pPr>
      <w:pStyle w:val="a6"/>
    </w:pPr>
  </w:p>
  <w:p w:rsidR="00A01DCF" w:rsidRDefault="00385DE1" w:rsidP="00A23B52">
    <w:pPr>
      <w:pStyle w:val="a6"/>
    </w:pPr>
  </w:p>
  <w:p w:rsidR="00A01DCF" w:rsidRDefault="00385DE1" w:rsidP="00A23B52">
    <w:pPr>
      <w:pStyle w:val="a6"/>
    </w:pPr>
  </w:p>
  <w:p w:rsidR="00A01DCF" w:rsidRDefault="00385DE1" w:rsidP="00A23B52">
    <w:pPr>
      <w:pStyle w:val="a6"/>
    </w:pPr>
  </w:p>
  <w:p w:rsidR="00A01DCF" w:rsidRPr="00A23B52" w:rsidRDefault="00385DE1" w:rsidP="00A23B52">
    <w:pPr>
      <w:pStyle w:val="a6"/>
    </w:pPr>
  </w:p>
  <w:p w:rsidR="00A01DCF" w:rsidRPr="00AF5191" w:rsidRDefault="00385DE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514CE"/>
    <w:multiLevelType w:val="hybridMultilevel"/>
    <w:tmpl w:val="CCA0A78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DAC"/>
    <w:multiLevelType w:val="hybridMultilevel"/>
    <w:tmpl w:val="563E18C0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5467A34"/>
    <w:multiLevelType w:val="multilevel"/>
    <w:tmpl w:val="1688A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abstractNum w:abstractNumId="7">
    <w:nsid w:val="6E25454A"/>
    <w:multiLevelType w:val="hybridMultilevel"/>
    <w:tmpl w:val="9F4CB116"/>
    <w:lvl w:ilvl="0" w:tplc="3F005EB4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/>
      </w:r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74E9"/>
    <w:multiLevelType w:val="hybridMultilevel"/>
    <w:tmpl w:val="E0DE233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2436"/>
    <w:rsid w:val="00097559"/>
    <w:rsid w:val="000C3FA9"/>
    <w:rsid w:val="000D2A40"/>
    <w:rsid w:val="000D528B"/>
    <w:rsid w:val="00137053"/>
    <w:rsid w:val="001445D3"/>
    <w:rsid w:val="001D7BA1"/>
    <w:rsid w:val="001F32E3"/>
    <w:rsid w:val="00210592"/>
    <w:rsid w:val="00213204"/>
    <w:rsid w:val="002403E2"/>
    <w:rsid w:val="002F0390"/>
    <w:rsid w:val="00314D5D"/>
    <w:rsid w:val="003404AF"/>
    <w:rsid w:val="0038516E"/>
    <w:rsid w:val="00385DE1"/>
    <w:rsid w:val="003A1EBF"/>
    <w:rsid w:val="003A7617"/>
    <w:rsid w:val="003D722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2205E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164C8"/>
    <w:rsid w:val="008578B5"/>
    <w:rsid w:val="008A25B6"/>
    <w:rsid w:val="008F1DC5"/>
    <w:rsid w:val="00943807"/>
    <w:rsid w:val="009768ED"/>
    <w:rsid w:val="00976FB7"/>
    <w:rsid w:val="00997690"/>
    <w:rsid w:val="009E6B1E"/>
    <w:rsid w:val="00A050B7"/>
    <w:rsid w:val="00A05115"/>
    <w:rsid w:val="00A066BE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23AB"/>
    <w:rsid w:val="00BE736A"/>
    <w:rsid w:val="00C060CC"/>
    <w:rsid w:val="00C46205"/>
    <w:rsid w:val="00C4729B"/>
    <w:rsid w:val="00C748BC"/>
    <w:rsid w:val="00CB4185"/>
    <w:rsid w:val="00CC2198"/>
    <w:rsid w:val="00CC6D55"/>
    <w:rsid w:val="00CF0D0D"/>
    <w:rsid w:val="00CF2F7D"/>
    <w:rsid w:val="00D3017F"/>
    <w:rsid w:val="00D5034F"/>
    <w:rsid w:val="00D53089"/>
    <w:rsid w:val="00D643BA"/>
    <w:rsid w:val="00DB5A6D"/>
    <w:rsid w:val="00DB663F"/>
    <w:rsid w:val="00E17372"/>
    <w:rsid w:val="00E27BC1"/>
    <w:rsid w:val="00E36545"/>
    <w:rsid w:val="00E6264A"/>
    <w:rsid w:val="00E75FB3"/>
    <w:rsid w:val="00E86007"/>
    <w:rsid w:val="00E96FC7"/>
    <w:rsid w:val="00EB6B91"/>
    <w:rsid w:val="00EC146D"/>
    <w:rsid w:val="00F216C7"/>
    <w:rsid w:val="00F71F98"/>
    <w:rsid w:val="00F74142"/>
    <w:rsid w:val="00F8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2022-05-18T06:26:00Z</dcterms:modified>
</cp:coreProperties>
</file>