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5B1544">
        <w:rPr>
          <w:rFonts w:ascii="Bookman Old Style" w:hAnsi="Bookman Old Style"/>
          <w:lang w:val="ru-RU"/>
        </w:rPr>
        <w:t>исх. № __</w:t>
      </w:r>
      <w:r w:rsidR="002174DA">
        <w:rPr>
          <w:rFonts w:ascii="Bookman Old Style" w:hAnsi="Bookman Old Style"/>
          <w:lang w:val="ru-RU"/>
        </w:rPr>
        <w:t>1</w:t>
      </w:r>
      <w:r w:rsidR="005B1544">
        <w:rPr>
          <w:rFonts w:ascii="Bookman Old Style" w:hAnsi="Bookman Old Style"/>
          <w:lang w:val="ru-RU"/>
        </w:rPr>
        <w:t>1</w:t>
      </w:r>
      <w:r w:rsidRPr="005B1544">
        <w:rPr>
          <w:rFonts w:ascii="Bookman Old Style" w:hAnsi="Bookman Old Style"/>
          <w:lang w:val="ru-RU"/>
        </w:rPr>
        <w:t>___ от «</w:t>
      </w:r>
      <w:r w:rsidR="006F32A0" w:rsidRPr="005B1544">
        <w:rPr>
          <w:rFonts w:ascii="Bookman Old Style" w:hAnsi="Bookman Old Style"/>
          <w:lang w:val="ru-RU"/>
        </w:rPr>
        <w:t>__</w:t>
      </w:r>
      <w:r w:rsidR="005B1544">
        <w:rPr>
          <w:rFonts w:ascii="Bookman Old Style" w:hAnsi="Bookman Old Style"/>
          <w:lang w:val="ru-RU"/>
        </w:rPr>
        <w:t>01__» ______июня</w:t>
      </w:r>
      <w:r w:rsidR="006F32A0" w:rsidRPr="005B1544">
        <w:rPr>
          <w:rFonts w:ascii="Bookman Old Style" w:hAnsi="Bookman Old Style"/>
          <w:lang w:val="ru-RU"/>
        </w:rPr>
        <w:t>_______ 20</w:t>
      </w:r>
      <w:r w:rsidR="009404C4" w:rsidRPr="005B1544">
        <w:rPr>
          <w:rFonts w:ascii="Bookman Old Style" w:hAnsi="Bookman Old Style"/>
          <w:lang w:val="ru-RU"/>
        </w:rPr>
        <w:t>2</w:t>
      </w:r>
      <w:r w:rsidR="005B1544">
        <w:rPr>
          <w:rFonts w:ascii="Bookman Old Style" w:hAnsi="Bookman Old Style"/>
          <w:lang w:val="ru-RU"/>
        </w:rPr>
        <w:t>2</w:t>
      </w:r>
      <w:r w:rsidRPr="005B1544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ООО « </w:t>
      </w:r>
      <w:r w:rsidRPr="00B04493">
        <w:rPr>
          <w:rFonts w:ascii="Bookman Old Style" w:hAnsi="Bookman Old Style"/>
          <w:b/>
          <w:i/>
          <w:sz w:val="22"/>
          <w:szCs w:val="22"/>
          <w:lang w:val="ru-RU"/>
        </w:rPr>
        <w:t>СЖХ  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см. ниже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6E252D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теплоснабжение  потребителей и исключить обращение граждан на некачественно оказываемые услуги по теплоснабжению. Приложение   к рекомендации </w:t>
      </w:r>
      <w:r w:rsidRPr="00FA6D38">
        <w:rPr>
          <w:rFonts w:ascii="Bookman Old Style" w:hAnsi="Bookman Old Style"/>
          <w:sz w:val="22"/>
          <w:szCs w:val="22"/>
          <w:lang w:val="ru-RU"/>
        </w:rPr>
        <w:t xml:space="preserve">на </w:t>
      </w:r>
      <w:r w:rsidR="00FA2512" w:rsidRPr="00FA6D38">
        <w:rPr>
          <w:rFonts w:ascii="Bookman Old Style" w:hAnsi="Bookman Old Style"/>
          <w:sz w:val="22"/>
          <w:szCs w:val="22"/>
          <w:lang w:val="ru-RU"/>
        </w:rPr>
        <w:t xml:space="preserve"> 3</w:t>
      </w:r>
      <w:r w:rsidR="005B1544">
        <w:rPr>
          <w:rFonts w:ascii="Bookman Old Style" w:hAnsi="Bookman Old Style"/>
          <w:sz w:val="22"/>
          <w:szCs w:val="22"/>
          <w:lang w:val="ru-RU"/>
        </w:rPr>
        <w:t>7</w:t>
      </w:r>
      <w:r w:rsidRPr="00B04493">
        <w:rPr>
          <w:rFonts w:ascii="Bookman Old Style" w:hAnsi="Bookman Old Style"/>
          <w:sz w:val="22"/>
          <w:szCs w:val="22"/>
          <w:lang w:val="ru-RU"/>
        </w:rPr>
        <w:t xml:space="preserve">   листах.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ПиНТЭЖФИ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 с бойлерными установками :</w:t>
      </w:r>
    </w:p>
    <w:p w:rsidR="00567F55" w:rsidRDefault="000C3FA9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 xml:space="preserve">2.1. Установить  автоматический регулятор для поддержания температуры    воды   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на выходе из водоподогревателя системы ГВС, из условия обеспечения нормируемой температуры в водоразборных точках, но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не выше 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С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ПТЭ ТЭ п.9.5.1., 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ПиНТЭЖФ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.5.3.1.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, ВСН-58-88 р)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Pr="004B1F98" w:rsidRDefault="00567F55" w:rsidP="00567F55">
      <w:pPr>
        <w:ind w:left="708" w:firstLine="57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2.2.Выполнить трубопровод ГВС в подвальном помещении в ступенчатом исполнении с последующей изолировкой с целью снижения теплопотерь.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r w:rsidRPr="004B1F98">
        <w:rPr>
          <w:rFonts w:ascii="Bookman Old Style" w:hAnsi="Bookman Old Style"/>
          <w:sz w:val="22"/>
          <w:szCs w:val="22"/>
          <w:lang w:val="ru-RU"/>
        </w:rPr>
        <w:t>п.5</w:t>
      </w:r>
      <w:r w:rsidR="00D3017F">
        <w:rPr>
          <w:rFonts w:ascii="Bookman Old Style" w:hAnsi="Bookman Old Style"/>
          <w:sz w:val="22"/>
          <w:szCs w:val="22"/>
          <w:lang w:val="ru-RU"/>
        </w:rPr>
        <w:t>.3.11.).</w:t>
      </w:r>
    </w:p>
    <w:p w:rsidR="00567F55" w:rsidRDefault="00567F55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2.3. Выполнить  циркуляционную схему ГВС с принудительной подачей для обеспечения </w:t>
      </w:r>
      <w:r w:rsidR="00BE2362">
        <w:rPr>
          <w:rFonts w:ascii="Bookman Old Style" w:hAnsi="Bookman Old Style"/>
          <w:sz w:val="22"/>
          <w:szCs w:val="22"/>
          <w:lang w:val="ru-RU"/>
        </w:rPr>
        <w:t xml:space="preserve">нормируемой </w:t>
      </w:r>
      <w:r>
        <w:rPr>
          <w:rFonts w:ascii="Bookman Old Style" w:hAnsi="Bookman Old Style"/>
          <w:sz w:val="22"/>
          <w:szCs w:val="22"/>
          <w:lang w:val="ru-RU"/>
        </w:rPr>
        <w:t>температуры ГВС в точке разбора</w:t>
      </w:r>
      <w:r w:rsidR="00BE2362">
        <w:rPr>
          <w:rFonts w:ascii="Bookman Old Style" w:hAnsi="Bookman Old Style"/>
          <w:sz w:val="22"/>
          <w:szCs w:val="22"/>
          <w:lang w:val="ru-RU"/>
        </w:rPr>
        <w:t>, но  не выше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С 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(</w:t>
      </w:r>
      <w:r w:rsidR="00BE2362">
        <w:rPr>
          <w:rFonts w:ascii="Bookman Old Style" w:hAnsi="Bookman Old Style"/>
          <w:sz w:val="22"/>
          <w:szCs w:val="22"/>
          <w:lang w:val="ru-RU"/>
        </w:rPr>
        <w:t>ПТЭ ТЭ п.9.5.8., ПиНТЭЖФ п.5.3.1., п</w:t>
      </w:r>
      <w:r w:rsidRPr="00BE2362">
        <w:rPr>
          <w:rFonts w:ascii="Bookman Old Style" w:hAnsi="Bookman Old Style"/>
          <w:sz w:val="22"/>
          <w:szCs w:val="22"/>
          <w:lang w:val="ru-RU"/>
        </w:rPr>
        <w:t xml:space="preserve">риложение №1 Постановления </w:t>
      </w:r>
      <w:r w:rsidR="00997690" w:rsidRPr="00BE2362">
        <w:rPr>
          <w:rFonts w:ascii="Bookman Old Style" w:hAnsi="Bookman Old Style"/>
          <w:sz w:val="22"/>
          <w:szCs w:val="22"/>
          <w:lang w:val="ru-RU"/>
        </w:rPr>
        <w:t xml:space="preserve"> Правительства 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РФ  №354 от 06.05.2011</w:t>
      </w:r>
      <w:r w:rsidRPr="00BE2362">
        <w:rPr>
          <w:rFonts w:ascii="Bookman Old Style" w:hAnsi="Bookman Old Style"/>
          <w:sz w:val="22"/>
          <w:szCs w:val="22"/>
          <w:lang w:val="ru-RU"/>
        </w:rPr>
        <w:t xml:space="preserve"> года)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:rsidR="00D3017F" w:rsidRPr="00BE2362" w:rsidRDefault="00D3017F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lastRenderedPageBreak/>
        <w:t>2.4. 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нар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ужного воздуха</w:t>
      </w:r>
      <w:r w:rsidRPr="00BE2362">
        <w:rPr>
          <w:rFonts w:ascii="Bookman Old Style" w:hAnsi="Bookman Old Style"/>
          <w:sz w:val="22"/>
          <w:szCs w:val="22"/>
          <w:lang w:val="ru-RU"/>
        </w:rPr>
        <w:t xml:space="preserve"> (СНиП 41-01-2003 п.6.1.2.).</w:t>
      </w:r>
    </w:p>
    <w:p w:rsidR="00567F55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>3. В ИТП провести  работы по ТО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:ревизи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 w:rsidR="00567F55"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:rsidR="00567F55" w:rsidRDefault="00567F55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система ГВС – не более1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A400E4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 w:rsidR="00036C35">
        <w:rPr>
          <w:rFonts w:ascii="Bookman Old Style" w:hAnsi="Bookman Old Style"/>
          <w:sz w:val="22"/>
          <w:szCs w:val="22"/>
          <w:lang w:val="ru-RU"/>
        </w:rPr>
        <w:t>21</w:t>
      </w:r>
      <w:r w:rsidR="00567F55">
        <w:rPr>
          <w:rFonts w:ascii="Bookman Old Style" w:hAnsi="Bookman Old Style"/>
          <w:sz w:val="22"/>
          <w:szCs w:val="22"/>
          <w:lang w:val="ru-RU"/>
        </w:rPr>
        <w:t>-20</w:t>
      </w:r>
      <w:r w:rsidR="009404C4">
        <w:rPr>
          <w:rFonts w:ascii="Bookman Old Style" w:hAnsi="Bookman Old Style"/>
          <w:sz w:val="22"/>
          <w:szCs w:val="22"/>
          <w:lang w:val="ru-RU"/>
        </w:rPr>
        <w:t>2</w:t>
      </w:r>
      <w:r w:rsidR="00036C35">
        <w:rPr>
          <w:rFonts w:ascii="Bookman Old Style" w:hAnsi="Bookman Old Style"/>
          <w:sz w:val="22"/>
          <w:szCs w:val="22"/>
          <w:lang w:val="ru-RU"/>
        </w:rPr>
        <w:t xml:space="preserve">2 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 п.2.6.13 г, ж</w:t>
      </w:r>
      <w:r w:rsidR="00567F55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3A1EBF" w:rsidRDefault="003A1EBF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документов, утверждённых главным инженером  управляющей компании:</w:t>
      </w:r>
    </w:p>
    <w:p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ПиНТЭЖФ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схемах  указать стояки, 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</w:t>
      </w:r>
      <w:r w:rsidR="009404C4">
        <w:rPr>
          <w:rFonts w:ascii="Bookman Old Style" w:hAnsi="Bookman Old Style"/>
          <w:sz w:val="22"/>
          <w:szCs w:val="22"/>
          <w:lang w:val="ru-RU"/>
        </w:rPr>
        <w:t>2</w:t>
      </w:r>
      <w:r w:rsidR="00036C35">
        <w:rPr>
          <w:rFonts w:ascii="Bookman Old Style" w:hAnsi="Bookman Old Style"/>
          <w:sz w:val="22"/>
          <w:szCs w:val="22"/>
          <w:lang w:val="ru-RU"/>
        </w:rPr>
        <w:t>2</w:t>
      </w:r>
      <w:r w:rsidR="00D90C8D">
        <w:rPr>
          <w:rFonts w:ascii="Bookman Old Style" w:hAnsi="Bookman Old Style"/>
          <w:sz w:val="22"/>
          <w:szCs w:val="22"/>
          <w:lang w:val="ru-RU"/>
        </w:rPr>
        <w:t>/202</w:t>
      </w:r>
      <w:r w:rsidR="00036C35"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9404C4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036C35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9404C4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401CF7">
      <w:pPr>
        <w:spacing w:line="12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401CF7">
      <w:pPr>
        <w:spacing w:line="120" w:lineRule="auto"/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40F" w:rsidRDefault="004C340F" w:rsidP="00693E36">
      <w:r>
        <w:separator/>
      </w:r>
    </w:p>
  </w:endnote>
  <w:endnote w:type="continuationSeparator" w:id="1">
    <w:p w:rsidR="004C340F" w:rsidRDefault="004C340F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C340F" w:rsidP="00A23B52">
    <w:pPr>
      <w:pStyle w:val="a8"/>
    </w:pPr>
  </w:p>
  <w:p w:rsidR="00A01DCF" w:rsidRDefault="004C340F" w:rsidP="00A23B52">
    <w:pPr>
      <w:pStyle w:val="a8"/>
    </w:pPr>
  </w:p>
  <w:p w:rsidR="00A01DCF" w:rsidRPr="00A23B52" w:rsidRDefault="00D36323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40F" w:rsidRDefault="004C340F" w:rsidP="00693E36">
      <w:r>
        <w:separator/>
      </w:r>
    </w:p>
  </w:footnote>
  <w:footnote w:type="continuationSeparator" w:id="1">
    <w:p w:rsidR="004C340F" w:rsidRDefault="004C340F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D36323" w:rsidP="00A23B52">
    <w:pPr>
      <w:pStyle w:val="a6"/>
    </w:pPr>
    <w:r w:rsidRPr="00D3632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D36323" w:rsidP="00A23B52">
    <w:pPr>
      <w:pStyle w:val="a6"/>
    </w:pPr>
    <w:r w:rsidRPr="00D36323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4C340F" w:rsidP="00A23B52">
    <w:pPr>
      <w:pStyle w:val="a6"/>
    </w:pPr>
  </w:p>
  <w:p w:rsidR="00A01DCF" w:rsidRDefault="004C340F" w:rsidP="00A23B52">
    <w:pPr>
      <w:pStyle w:val="a6"/>
    </w:pPr>
  </w:p>
  <w:p w:rsidR="00A01DCF" w:rsidRPr="00A23B52" w:rsidRDefault="004C340F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C340F" w:rsidP="00A23B52">
    <w:pPr>
      <w:pStyle w:val="a6"/>
    </w:pPr>
  </w:p>
  <w:p w:rsidR="00A01DCF" w:rsidRDefault="004C340F" w:rsidP="00A23B52">
    <w:pPr>
      <w:pStyle w:val="a6"/>
    </w:pPr>
  </w:p>
  <w:p w:rsidR="00A01DCF" w:rsidRDefault="004C340F" w:rsidP="00A23B52">
    <w:pPr>
      <w:pStyle w:val="a6"/>
    </w:pPr>
  </w:p>
  <w:p w:rsidR="00A01DCF" w:rsidRDefault="004C340F" w:rsidP="00A23B52">
    <w:pPr>
      <w:pStyle w:val="a6"/>
    </w:pPr>
  </w:p>
  <w:p w:rsidR="00A01DCF" w:rsidRDefault="004C340F" w:rsidP="00A23B52">
    <w:pPr>
      <w:pStyle w:val="a6"/>
    </w:pPr>
  </w:p>
  <w:p w:rsidR="00A01DCF" w:rsidRDefault="004C340F" w:rsidP="00A23B52">
    <w:pPr>
      <w:pStyle w:val="a6"/>
    </w:pPr>
  </w:p>
  <w:p w:rsidR="00A01DCF" w:rsidRPr="00A23B52" w:rsidRDefault="004C340F" w:rsidP="00A23B52">
    <w:pPr>
      <w:pStyle w:val="a6"/>
    </w:pPr>
  </w:p>
  <w:p w:rsidR="00A01DCF" w:rsidRPr="00AF5191" w:rsidRDefault="004C340F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57A8"/>
    <w:rsid w:val="000173A2"/>
    <w:rsid w:val="00036C35"/>
    <w:rsid w:val="00056949"/>
    <w:rsid w:val="00067606"/>
    <w:rsid w:val="00097559"/>
    <w:rsid w:val="000C3FA9"/>
    <w:rsid w:val="000D528B"/>
    <w:rsid w:val="001445D3"/>
    <w:rsid w:val="001E4615"/>
    <w:rsid w:val="001F32E3"/>
    <w:rsid w:val="00210592"/>
    <w:rsid w:val="00213204"/>
    <w:rsid w:val="002174DA"/>
    <w:rsid w:val="002403E2"/>
    <w:rsid w:val="002E66FB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1CF7"/>
    <w:rsid w:val="00405776"/>
    <w:rsid w:val="00420B11"/>
    <w:rsid w:val="00453B54"/>
    <w:rsid w:val="004624E1"/>
    <w:rsid w:val="00464548"/>
    <w:rsid w:val="004721AD"/>
    <w:rsid w:val="004934EC"/>
    <w:rsid w:val="004B28E6"/>
    <w:rsid w:val="004C340F"/>
    <w:rsid w:val="004E061B"/>
    <w:rsid w:val="004F20BC"/>
    <w:rsid w:val="004F6839"/>
    <w:rsid w:val="004F6C29"/>
    <w:rsid w:val="00513F25"/>
    <w:rsid w:val="00565C37"/>
    <w:rsid w:val="00567F55"/>
    <w:rsid w:val="005B1544"/>
    <w:rsid w:val="005C020A"/>
    <w:rsid w:val="005D3113"/>
    <w:rsid w:val="00642141"/>
    <w:rsid w:val="00693E36"/>
    <w:rsid w:val="006A336F"/>
    <w:rsid w:val="006D2D38"/>
    <w:rsid w:val="006E0C1D"/>
    <w:rsid w:val="006E252D"/>
    <w:rsid w:val="006F32A0"/>
    <w:rsid w:val="006F3E97"/>
    <w:rsid w:val="00704AC0"/>
    <w:rsid w:val="00733EE4"/>
    <w:rsid w:val="0079050B"/>
    <w:rsid w:val="007C617A"/>
    <w:rsid w:val="007D155B"/>
    <w:rsid w:val="008001A7"/>
    <w:rsid w:val="00801A7D"/>
    <w:rsid w:val="00830A56"/>
    <w:rsid w:val="008A25B6"/>
    <w:rsid w:val="008A479F"/>
    <w:rsid w:val="008D3B0E"/>
    <w:rsid w:val="009404C4"/>
    <w:rsid w:val="009768ED"/>
    <w:rsid w:val="00976FB7"/>
    <w:rsid w:val="00997690"/>
    <w:rsid w:val="009E6B1E"/>
    <w:rsid w:val="00A050B7"/>
    <w:rsid w:val="00A05115"/>
    <w:rsid w:val="00A16A42"/>
    <w:rsid w:val="00A400E4"/>
    <w:rsid w:val="00A41AE8"/>
    <w:rsid w:val="00A77483"/>
    <w:rsid w:val="00A96B5B"/>
    <w:rsid w:val="00AB41D7"/>
    <w:rsid w:val="00AB7052"/>
    <w:rsid w:val="00AB771B"/>
    <w:rsid w:val="00B04493"/>
    <w:rsid w:val="00B10982"/>
    <w:rsid w:val="00B12BF7"/>
    <w:rsid w:val="00B20A25"/>
    <w:rsid w:val="00B26B18"/>
    <w:rsid w:val="00B5394C"/>
    <w:rsid w:val="00B709E7"/>
    <w:rsid w:val="00BA1A88"/>
    <w:rsid w:val="00BE2362"/>
    <w:rsid w:val="00BE736A"/>
    <w:rsid w:val="00C4729B"/>
    <w:rsid w:val="00C748BC"/>
    <w:rsid w:val="00C81420"/>
    <w:rsid w:val="00CA74FC"/>
    <w:rsid w:val="00CB4185"/>
    <w:rsid w:val="00CC2198"/>
    <w:rsid w:val="00CC6D55"/>
    <w:rsid w:val="00CF0D0D"/>
    <w:rsid w:val="00CF2F7D"/>
    <w:rsid w:val="00D3017F"/>
    <w:rsid w:val="00D36323"/>
    <w:rsid w:val="00D37D5F"/>
    <w:rsid w:val="00D53089"/>
    <w:rsid w:val="00D90C8D"/>
    <w:rsid w:val="00DB5A6D"/>
    <w:rsid w:val="00DE5A5C"/>
    <w:rsid w:val="00E17372"/>
    <w:rsid w:val="00E75FB3"/>
    <w:rsid w:val="00E86007"/>
    <w:rsid w:val="00E96FC7"/>
    <w:rsid w:val="00EA7246"/>
    <w:rsid w:val="00EC146D"/>
    <w:rsid w:val="00F029AA"/>
    <w:rsid w:val="00F71F98"/>
    <w:rsid w:val="00F74142"/>
    <w:rsid w:val="00FA2512"/>
    <w:rsid w:val="00FA6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66</cp:revision>
  <cp:lastPrinted>2022-05-31T08:07:00Z</cp:lastPrinted>
  <dcterms:created xsi:type="dcterms:W3CDTF">2010-05-25T11:01:00Z</dcterms:created>
  <dcterms:modified xsi:type="dcterms:W3CDTF">2022-05-31T08:07:00Z</dcterms:modified>
</cp:coreProperties>
</file>